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11C3C" w14:textId="77777777" w:rsidR="00A32625" w:rsidRDefault="00000000">
      <w:pPr>
        <w:jc w:val="center"/>
      </w:pPr>
      <w:r>
        <w:rPr>
          <w:b/>
        </w:rPr>
        <w:t>ECTS International Research Journal of Commerce and Management (ECTS-IRJCM)</w:t>
      </w:r>
      <w:r>
        <w:rPr>
          <w:b/>
        </w:rPr>
        <w:br/>
      </w:r>
    </w:p>
    <w:p w14:paraId="03F4F1CF" w14:textId="77777777" w:rsidR="00A32625" w:rsidRDefault="00000000">
      <w:pPr>
        <w:jc w:val="center"/>
      </w:pPr>
      <w:r>
        <w:t>ISSN: Applied | Volume 1 | Issue 1 | 2026</w:t>
      </w:r>
    </w:p>
    <w:p w14:paraId="66ED34AA" w14:textId="77777777" w:rsidR="00A32625" w:rsidRDefault="00A32625"/>
    <w:p w14:paraId="350A4CE1" w14:textId="77777777" w:rsidR="00A32625" w:rsidRDefault="00000000">
      <w:pPr>
        <w:jc w:val="center"/>
      </w:pPr>
      <w:r>
        <w:rPr>
          <w:b/>
        </w:rPr>
        <w:t>Quiet Quitting and Employee Disengagement: An Empirical Study on Its Causes, Workplace Patterns, and HR Interventions in Modern Organizations</w:t>
      </w:r>
    </w:p>
    <w:p w14:paraId="67341586" w14:textId="77777777" w:rsidR="00A32625" w:rsidRDefault="00A32625"/>
    <w:p w14:paraId="542AA1F3" w14:textId="77777777" w:rsidR="00A32625" w:rsidRDefault="00000000">
      <w:pPr>
        <w:jc w:val="center"/>
      </w:pPr>
      <w:r>
        <w:t>Ms. Amrapali Ahiwale</w:t>
      </w:r>
      <w:r>
        <w:br/>
        <w:t>Assistant Professor, MBA Department</w:t>
      </w:r>
      <w:r>
        <w:br/>
      </w:r>
      <w:r>
        <w:br/>
        <w:t>Ms. Shilpa Mathpati</w:t>
      </w:r>
      <w:r>
        <w:br/>
        <w:t>Research Scholar, Symbiosis International University</w:t>
      </w:r>
      <w:r>
        <w:br/>
      </w:r>
      <w:r>
        <w:br/>
        <w:t>Email: amrapaliahiwale@gmail.com, mathpatishilpa2016@gmail.com</w:t>
      </w:r>
    </w:p>
    <w:p w14:paraId="0293D32E" w14:textId="77777777" w:rsidR="00A32625" w:rsidRDefault="00A32625"/>
    <w:p w14:paraId="7C192E66" w14:textId="77777777" w:rsidR="00A32625" w:rsidRDefault="00000000">
      <w:r>
        <w:rPr>
          <w:b/>
        </w:rPr>
        <w:t>Abstract</w:t>
      </w:r>
    </w:p>
    <w:p w14:paraId="6D160314" w14:textId="77777777" w:rsidR="00A32625" w:rsidRDefault="00000000">
      <w:r>
        <w:t>Quiet quitting has emerged as a critical HR challenge where employees limit their effort to minimum job requirements. This study explores the causes, patterns, and HR interventions related to disengagement in modern organizations. The research identifies leadership issues, workload imbalance, and psychological contract breaches as key contributors.</w:t>
      </w:r>
    </w:p>
    <w:p w14:paraId="00810923" w14:textId="77777777" w:rsidR="00A32625" w:rsidRDefault="00000000">
      <w:r>
        <w:t>Keywords: Quiet Quitting, Employee Disengagement, Work–Life Balance, Organizational Culture, HR Interventions</w:t>
      </w:r>
    </w:p>
    <w:p w14:paraId="7148225C" w14:textId="77777777" w:rsidR="00A32625" w:rsidRDefault="00A32625"/>
    <w:p w14:paraId="775B086C" w14:textId="77777777" w:rsidR="00A32625" w:rsidRDefault="00000000">
      <w:r>
        <w:rPr>
          <w:b/>
        </w:rPr>
        <w:t>1. Introduction</w:t>
      </w:r>
    </w:p>
    <w:p w14:paraId="7A5F1D47" w14:textId="77777777" w:rsidR="00A32625" w:rsidRDefault="00000000">
      <w:r>
        <w:t>The modern workplace has witnessed the emergence of quiet quitting, where employees reduce effort without formally resigning. This reflects deeper organizational issues such as burnout and lack of recognition.</w:t>
      </w:r>
    </w:p>
    <w:p w14:paraId="2DF32B59" w14:textId="77777777" w:rsidR="00A32625" w:rsidRDefault="00A32625"/>
    <w:p w14:paraId="64D2C73A" w14:textId="77777777" w:rsidR="00A32625" w:rsidRDefault="00000000">
      <w:r>
        <w:rPr>
          <w:b/>
        </w:rPr>
        <w:t>Objectives of the Study</w:t>
      </w:r>
    </w:p>
    <w:p w14:paraId="0531EA5E" w14:textId="77777777" w:rsidR="00A32625" w:rsidRDefault="00000000">
      <w:r>
        <w:t>a) Identify causes of quiet quitting</w:t>
      </w:r>
      <w:r>
        <w:br/>
        <w:t>b) Examine disengagement patterns</w:t>
      </w:r>
      <w:r>
        <w:br/>
        <w:t>c) Analyze demographic relationships</w:t>
      </w:r>
      <w:r>
        <w:br/>
      </w:r>
      <w:r>
        <w:lastRenderedPageBreak/>
        <w:t>d) Study impact of leadership and workload</w:t>
      </w:r>
      <w:r>
        <w:br/>
        <w:t>e) Suggest HR interventions</w:t>
      </w:r>
    </w:p>
    <w:p w14:paraId="66F8DA02" w14:textId="77777777" w:rsidR="00A32625" w:rsidRDefault="00A32625"/>
    <w:p w14:paraId="73D071F7" w14:textId="77777777" w:rsidR="00A32625" w:rsidRDefault="00000000">
      <w:r>
        <w:rPr>
          <w:b/>
        </w:rPr>
        <w:t>2. Methodology</w:t>
      </w:r>
    </w:p>
    <w:p w14:paraId="1EB0F882" w14:textId="77777777" w:rsidR="00A32625" w:rsidRDefault="00000000">
      <w:r>
        <w:t>This study is based on secondary data collected from academic journals, research databases, and industry reports.</w:t>
      </w:r>
    </w:p>
    <w:p w14:paraId="063A5CBC" w14:textId="77777777" w:rsidR="00A32625" w:rsidRDefault="00A32625"/>
    <w:p w14:paraId="0804530B" w14:textId="77777777" w:rsidR="00A32625" w:rsidRDefault="00000000">
      <w:r>
        <w:rPr>
          <w:b/>
        </w:rPr>
        <w:t>3. Literature Review</w:t>
      </w:r>
    </w:p>
    <w:p w14:paraId="28F2900F" w14:textId="77777777" w:rsidR="00A32625" w:rsidRDefault="00000000">
      <w:r>
        <w:t>Previous studies highlight engagement, leadership, burnout, and psychological contract as major influencing factors.</w:t>
      </w:r>
    </w:p>
    <w:p w14:paraId="7C8D58BA" w14:textId="77777777" w:rsidR="00A32625" w:rsidRDefault="00A32625"/>
    <w:p w14:paraId="5591CA22" w14:textId="77777777" w:rsidR="00A32625" w:rsidRDefault="00000000">
      <w:r>
        <w:rPr>
          <w:b/>
        </w:rPr>
        <w:t>4. Findings and Discussion</w:t>
      </w:r>
    </w:p>
    <w:p w14:paraId="55047036" w14:textId="77777777" w:rsidR="00A32625" w:rsidRDefault="00000000">
      <w:r>
        <w:t>Quiet quitting is caused by workload imbalance, lack of recognition, and weak leadership.</w:t>
      </w:r>
    </w:p>
    <w:p w14:paraId="2651BD1B" w14:textId="77777777" w:rsidR="00A32625" w:rsidRDefault="00A32625"/>
    <w:p w14:paraId="28D08775" w14:textId="77777777" w:rsidR="00A32625" w:rsidRDefault="00000000">
      <w:r>
        <w:rPr>
          <w:b/>
        </w:rPr>
        <w:t>5. Conclusion</w:t>
      </w:r>
    </w:p>
    <w:p w14:paraId="62E95464" w14:textId="77777777" w:rsidR="00A32625" w:rsidRDefault="00000000">
      <w:r>
        <w:t>Organizations must adopt proactive HR strategies to improve engagement and employee satisfaction.</w:t>
      </w:r>
    </w:p>
    <w:p w14:paraId="2C5765B5" w14:textId="77777777" w:rsidR="00A32625" w:rsidRDefault="00A32625"/>
    <w:p w14:paraId="2FE5A161" w14:textId="77777777" w:rsidR="00A32625" w:rsidRDefault="00000000">
      <w:r>
        <w:rPr>
          <w:b/>
        </w:rPr>
        <w:t>6. References</w:t>
      </w:r>
    </w:p>
    <w:p w14:paraId="176CCACD" w14:textId="77777777" w:rsidR="00A32625" w:rsidRDefault="00000000">
      <w:r>
        <w:t>Kahn (1990), Rousseau (1995), Bass (1999), Grant &amp; Parker (2009), Shuck &amp; Wollard (2010), Maslach &amp; Leiter (2016), Gallup (2022), Deloitte (2023)</w:t>
      </w:r>
    </w:p>
    <w:sectPr w:rsidR="00A3262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88652047">
    <w:abstractNumId w:val="8"/>
  </w:num>
  <w:num w:numId="2" w16cid:durableId="1623876703">
    <w:abstractNumId w:val="6"/>
  </w:num>
  <w:num w:numId="3" w16cid:durableId="1437364399">
    <w:abstractNumId w:val="5"/>
  </w:num>
  <w:num w:numId="4" w16cid:durableId="1397586469">
    <w:abstractNumId w:val="4"/>
  </w:num>
  <w:num w:numId="5" w16cid:durableId="1658534083">
    <w:abstractNumId w:val="7"/>
  </w:num>
  <w:num w:numId="6" w16cid:durableId="255745872">
    <w:abstractNumId w:val="3"/>
  </w:num>
  <w:num w:numId="7" w16cid:durableId="195581701">
    <w:abstractNumId w:val="2"/>
  </w:num>
  <w:num w:numId="8" w16cid:durableId="193925038">
    <w:abstractNumId w:val="1"/>
  </w:num>
  <w:num w:numId="9" w16cid:durableId="1115559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5679E1"/>
    <w:rsid w:val="00A32625"/>
    <w:rsid w:val="00AA1D8D"/>
    <w:rsid w:val="00B47730"/>
    <w:rsid w:val="00CB0664"/>
    <w:rsid w:val="00F90EF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mr-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705E3C"/>
  <w14:defaultImageDpi w14:val="300"/>
  <w15:docId w15:val="{87639B37-B342-4B28-B440-C55654B9B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301</Words>
  <Characters>1720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Rina Tavhare</cp:lastModifiedBy>
  <cp:revision>2</cp:revision>
  <dcterms:created xsi:type="dcterms:W3CDTF">2026-03-19T11:49:00Z</dcterms:created>
  <dcterms:modified xsi:type="dcterms:W3CDTF">2026-03-19T11:49:00Z</dcterms:modified>
  <cp:category/>
</cp:coreProperties>
</file>